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ленточного конвейера с изломом трассы (L-, Г- или Z-образного)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Конвейер ленточный с изломом трассы.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28.22.17.111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Конфигурация трассы</w:t>
            </w:r>
          </w:p>
        </w:tc>
        <w:tc>
          <w:tcPr>
            <w:tcW w:type="dxa" w:w="5386"/>
          </w:tcPr>
          <w:p>
            <w:r>
              <w:t>[горизонтальный участок + подъём (L) / подъём + верхний горизонтальный участок (Г) / нижний горизонтальный + подъём + верхний горизонтальный (Z)]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Длина нижнего горизонтального участка, мм</w:t>
            </w:r>
          </w:p>
        </w:tc>
        <w:tc>
          <w:tcPr>
            <w:tcW w:type="dxa" w:w="5386"/>
          </w:tcPr>
          <w:p>
            <w:r>
              <w:t>не менее [__] (для L и Z)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Длина наклонного участка, мм</w:t>
            </w:r>
          </w:p>
        </w:tc>
        <w:tc>
          <w:tcPr>
            <w:tcW w:type="dxa" w:w="5386"/>
          </w:tcPr>
          <w:p>
            <w:r>
              <w:t>не менее [__]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Длина верхнего горизонтального участка, мм</w:t>
            </w:r>
          </w:p>
        </w:tc>
        <w:tc>
          <w:tcPr>
            <w:tcW w:type="dxa" w:w="5386"/>
          </w:tcPr>
          <w:p>
            <w:r>
              <w:t>не менее [__] (для Г и Z)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Высота загрузки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Высота выгрузки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Угол наклона, град.</w:t>
            </w:r>
          </w:p>
        </w:tc>
        <w:tc>
          <w:tcPr>
            <w:tcW w:type="dxa" w:w="5386"/>
          </w:tcPr>
          <w:p>
            <w:r>
              <w:t>не более [__] (до 45)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Поперечные перегородки и гофроборт</w:t>
            </w:r>
          </w:p>
        </w:tc>
        <w:tc>
          <w:tcPr>
            <w:tcW w:type="dxa" w:w="5386"/>
          </w:tcPr>
          <w:p>
            <w:r>
              <w:t>перегородки высотой не менее [__] мм с шагом не более [__] мм; гофроборт высотой не менее [__] мм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Привод</w:t>
            </w:r>
          </w:p>
        </w:tc>
        <w:tc>
          <w:tcPr>
            <w:tcW w:type="dxa" w:w="5386"/>
          </w:tcPr>
          <w:p>
            <w:r>
              <w:t>одним мотор-редуктором на всю ленту</w:t>
            </w:r>
          </w:p>
        </w:tc>
      </w:tr>
      <w:tr>
        <w:tc>
          <w:tcPr>
            <w:tcW w:type="dxa" w:w="737"/>
          </w:tcPr>
          <w:p>
            <w:r>
              <w:t>3.10</w:t>
            </w:r>
          </w:p>
        </w:tc>
        <w:tc>
          <w:tcPr>
            <w:tcW w:type="dxa" w:w="3515"/>
          </w:tcPr>
          <w:p>
            <w:r>
              <w:t>Ширина ленты, мм</w:t>
            </w:r>
          </w:p>
        </w:tc>
        <w:tc>
          <w:tcPr>
            <w:tcW w:type="dxa" w:w="5386"/>
          </w:tcPr>
          <w:p>
            <w:r>
              <w:t>не менее [__] (типовой ряд — от 100 до 1200)</w:t>
            </w:r>
          </w:p>
        </w:tc>
      </w:tr>
      <w:tr>
        <w:tc>
          <w:tcPr>
            <w:tcW w:type="dxa" w:w="737"/>
          </w:tcPr>
          <w:p>
            <w:r>
              <w:t>3.11</w:t>
            </w:r>
          </w:p>
        </w:tc>
        <w:tc>
          <w:tcPr>
            <w:tcW w:type="dxa" w:w="3515"/>
          </w:tcPr>
          <w:p>
            <w:r>
              <w:t>Скорость движения ленты, м/мин</w:t>
            </w:r>
          </w:p>
        </w:tc>
        <w:tc>
          <w:tcPr>
            <w:tcW w:type="dxa" w:w="5386"/>
          </w:tcPr>
          <w:p>
            <w:r>
              <w:t>не менее [__] и не более [__]; [постоянная / регулируемая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3.12</w:t>
            </w:r>
          </w:p>
        </w:tc>
        <w:tc>
          <w:tcPr>
            <w:tcW w:type="dxa" w:w="3515"/>
          </w:tcPr>
          <w:p>
            <w:r>
              <w:t>Производительность</w:t>
            </w:r>
          </w:p>
        </w:tc>
        <w:tc>
          <w:tcPr>
            <w:tcW w:type="dxa" w:w="5386"/>
          </w:tcPr>
          <w:p>
            <w:r>
              <w:t>не менее [__] [шт./ч или кг/ч]</w:t>
            </w:r>
          </w:p>
        </w:tc>
      </w:tr>
      <w:tr>
        <w:tc>
          <w:tcPr>
            <w:tcW w:type="dxa" w:w="737"/>
          </w:tcPr>
          <w:p>
            <w:r>
              <w:t>3.13</w:t>
            </w:r>
          </w:p>
        </w:tc>
        <w:tc>
          <w:tcPr>
            <w:tcW w:type="dxa" w:w="3515"/>
          </w:tcPr>
          <w:p>
            <w:r>
              <w:t>Нагрузка на ленту</w:t>
            </w:r>
          </w:p>
        </w:tc>
        <w:tc>
          <w:tcPr>
            <w:tcW w:type="dxa" w:w="5386"/>
          </w:tcPr>
          <w:p>
            <w:r>
              <w:t>не менее [__] кг на погонный метр</w:t>
            </w:r>
          </w:p>
        </w:tc>
      </w:tr>
      <w:tr>
        <w:tc>
          <w:tcPr>
            <w:tcW w:type="dxa" w:w="737"/>
          </w:tcPr>
          <w:p>
            <w:r>
              <w:t>3.14</w:t>
            </w:r>
          </w:p>
        </w:tc>
        <w:tc>
          <w:tcPr>
            <w:tcW w:type="dxa" w:w="3515"/>
          </w:tcPr>
          <w:p>
            <w:r>
              <w:t>Тип ленты</w:t>
            </w:r>
          </w:p>
        </w:tc>
        <w:tc>
          <w:tcPr>
            <w:tcW w:type="dxa" w:w="5386"/>
          </w:tcPr>
          <w:p>
            <w:r>
              <w:t>[ПВХ / ПУ / резинотканевая], [гладкая / с рифлением]; для пищевых продуктов — с допуском к контакту с пищевыми продуктами</w:t>
            </w:r>
          </w:p>
        </w:tc>
      </w:tr>
      <w:tr>
        <w:tc>
          <w:tcPr>
            <w:tcW w:type="dxa" w:w="737"/>
          </w:tcPr>
          <w:p>
            <w:r>
              <w:t>3.15</w:t>
            </w:r>
          </w:p>
        </w:tc>
        <w:tc>
          <w:tcPr>
            <w:tcW w:type="dxa" w:w="3515"/>
          </w:tcPr>
          <w:p>
            <w:r>
              <w:t>Материал несущего каркаса</w:t>
            </w:r>
          </w:p>
        </w:tc>
        <w:tc>
          <w:tcPr>
            <w:tcW w:type="dxa" w:w="5386"/>
          </w:tcPr>
          <w:p>
            <w:r>
              <w:t>[оцинкованная сталь / нержавеющая сталь AISI 304 или эквивалент]</w:t>
            </w:r>
          </w:p>
        </w:tc>
      </w:tr>
      <w:tr>
        <w:tc>
          <w:tcPr>
            <w:tcW w:type="dxa" w:w="737"/>
          </w:tcPr>
          <w:p>
            <w:r>
              <w:t>3.16</w:t>
            </w:r>
          </w:p>
        </w:tc>
        <w:tc>
          <w:tcPr>
            <w:tcW w:type="dxa" w:w="3515"/>
          </w:tcPr>
          <w:p>
            <w:r>
              <w:t>Степень защиты электродвигателя</w:t>
            </w:r>
          </w:p>
        </w:tc>
        <w:tc>
          <w:tcPr>
            <w:tcW w:type="dxa" w:w="5386"/>
          </w:tcPr>
          <w:p>
            <w:r>
              <w:t>не ниже IP54</w:t>
            </w:r>
          </w:p>
        </w:tc>
      </w:tr>
      <w:tr>
        <w:tc>
          <w:tcPr>
            <w:tcW w:type="dxa" w:w="737"/>
          </w:tcPr>
          <w:p>
            <w:r>
              <w:t>3.17</w:t>
            </w:r>
          </w:p>
        </w:tc>
        <w:tc>
          <w:tcPr>
            <w:tcW w:type="dxa" w:w="3515"/>
          </w:tcPr>
          <w:p>
            <w:r>
              <w:t>Управление</w:t>
            </w:r>
          </w:p>
        </w:tc>
        <w:tc>
          <w:tcPr>
            <w:tcW w:type="dxa" w:w="5386"/>
          </w:tcPr>
          <w:p>
            <w:r>
              <w:t>[кнопочный пост «Пуск / Стоп» с аварийной кнопкой / шкаф управления с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3.18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[регулируемые по высоте в диапазоне не менее ±[__] мм / на колёсах с тормозом]</w:t>
            </w:r>
          </w:p>
        </w:tc>
      </w:tr>
      <w:tr>
        <w:tc>
          <w:tcPr>
            <w:tcW w:type="dxa" w:w="737"/>
          </w:tcPr>
          <w:p>
            <w:r>
              <w:t>3.19</w:t>
            </w:r>
          </w:p>
        </w:tc>
        <w:tc>
          <w:tcPr>
            <w:tcW w:type="dxa" w:w="3515"/>
          </w:tcPr>
          <w:p>
            <w:r>
              <w:t>Натяжное устройство ленты</w:t>
            </w:r>
          </w:p>
        </w:tc>
        <w:tc>
          <w:tcPr>
            <w:tcW w:type="dxa" w:w="5386"/>
          </w:tcPr>
          <w:p>
            <w:r>
              <w:t>винтовое, с возможностью регулировки хода ленты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ленточного конвейера с изломом трассы (L-, Г- или Z-образного)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